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2911C8">
        <w:rPr>
          <w:rFonts w:ascii="Arial" w:hAnsi="Arial" w:cs="Arial"/>
          <w:color w:val="1F497D" w:themeColor="text2"/>
          <w:sz w:val="32"/>
          <w:szCs w:val="32"/>
        </w:rPr>
        <w:t>August 8</w:t>
      </w:r>
      <w:r w:rsidR="00E87E84">
        <w:rPr>
          <w:rFonts w:ascii="Arial" w:hAnsi="Arial" w:cs="Arial"/>
          <w:color w:val="1F497D" w:themeColor="text2"/>
          <w:sz w:val="32"/>
          <w:szCs w:val="32"/>
        </w:rPr>
        <w:t>, 2019</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w:t>
      </w:r>
      <w:r w:rsidR="002911C8">
        <w:rPr>
          <w:rFonts w:ascii="Arial" w:hAnsi="Arial" w:cs="Arial"/>
          <w:color w:val="1F497D" w:themeColor="text2"/>
        </w:rPr>
        <w:t>Vice-</w:t>
      </w:r>
      <w:r w:rsidR="009720C0" w:rsidRPr="00620CC0">
        <w:rPr>
          <w:rFonts w:ascii="Arial" w:hAnsi="Arial" w:cs="Arial"/>
          <w:color w:val="1F497D" w:themeColor="text2"/>
        </w:rPr>
        <w:t>Chair</w:t>
      </w:r>
      <w:r w:rsidRPr="00620CC0">
        <w:rPr>
          <w:rFonts w:ascii="Arial" w:hAnsi="Arial" w:cs="Arial"/>
          <w:color w:val="1F497D" w:themeColor="text2"/>
        </w:rPr>
        <w:t xml:space="preserve"> </w:t>
      </w:r>
      <w:r w:rsidR="002911C8">
        <w:rPr>
          <w:rFonts w:ascii="Arial" w:hAnsi="Arial" w:cs="Arial"/>
          <w:color w:val="1F497D" w:themeColor="text2"/>
        </w:rPr>
        <w:t>Valencia Burton</w:t>
      </w:r>
      <w:r w:rsidR="00BA0A12">
        <w:rPr>
          <w:rFonts w:ascii="Arial" w:hAnsi="Arial" w:cs="Arial"/>
          <w:color w:val="1F497D" w:themeColor="text2"/>
        </w:rPr>
        <w:t>,</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970810">
        <w:rPr>
          <w:rFonts w:ascii="Arial" w:hAnsi="Arial" w:cs="Arial"/>
          <w:color w:val="1F497D" w:themeColor="text2"/>
        </w:rPr>
        <w:t xml:space="preserve"> Chris Weg</w:t>
      </w:r>
      <w:r w:rsidR="00BC0B12">
        <w:rPr>
          <w:rFonts w:ascii="Arial" w:hAnsi="Arial" w:cs="Arial"/>
          <w:color w:val="1F497D" w:themeColor="text2"/>
        </w:rPr>
        <w:t>mann</w:t>
      </w:r>
      <w:r w:rsidR="0061245C">
        <w:rPr>
          <w:rFonts w:ascii="Arial" w:hAnsi="Arial" w:cs="Arial"/>
          <w:color w:val="1F497D" w:themeColor="text2"/>
        </w:rPr>
        <w:t>,</w:t>
      </w:r>
      <w:r w:rsidR="00BC0B12">
        <w:rPr>
          <w:rFonts w:ascii="Arial" w:hAnsi="Arial" w:cs="Arial"/>
          <w:color w:val="1F497D" w:themeColor="text2"/>
        </w:rPr>
        <w:t xml:space="preserve"> Nancy Harrelson,</w:t>
      </w:r>
      <w:r w:rsidR="00E87E84">
        <w:rPr>
          <w:rFonts w:ascii="Arial" w:hAnsi="Arial" w:cs="Arial"/>
          <w:color w:val="1F497D" w:themeColor="text2"/>
        </w:rPr>
        <w:t xml:space="preserve"> Valencia Burton,</w:t>
      </w:r>
      <w:r w:rsidR="00F54AA3">
        <w:rPr>
          <w:rFonts w:ascii="Arial" w:hAnsi="Arial" w:cs="Arial"/>
          <w:color w:val="1F497D" w:themeColor="text2"/>
        </w:rPr>
        <w:t xml:space="preserve"> David Tatman</w:t>
      </w:r>
      <w:r w:rsidR="00970810">
        <w:rPr>
          <w:rFonts w:ascii="Arial" w:hAnsi="Arial" w:cs="Arial"/>
          <w:color w:val="1F497D" w:themeColor="text2"/>
        </w:rPr>
        <w:t>,</w:t>
      </w:r>
      <w:r w:rsidR="002911C8">
        <w:rPr>
          <w:rFonts w:ascii="Arial" w:hAnsi="Arial" w:cs="Arial"/>
          <w:color w:val="1F497D" w:themeColor="text2"/>
        </w:rPr>
        <w:t xml:space="preserve"> Jada Lewis, Nikki Godfrey, Julie Cherry, Eartha Cross, Gigi Carter</w:t>
      </w:r>
      <w:r w:rsidR="00970810">
        <w:rPr>
          <w:rFonts w:ascii="Arial" w:hAnsi="Arial" w:cs="Arial"/>
          <w:color w:val="1F497D" w:themeColor="text2"/>
        </w:rPr>
        <w:t xml:space="preserve"> and Conrad Comeaux </w:t>
      </w:r>
      <w:r w:rsidR="0077191D">
        <w:rPr>
          <w:rFonts w:ascii="Arial" w:hAnsi="Arial" w:cs="Arial"/>
          <w:color w:val="1F497D" w:themeColor="text2"/>
        </w:rPr>
        <w:t xml:space="preserve"> </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00970810">
        <w:rPr>
          <w:rFonts w:ascii="Arial" w:hAnsi="Arial" w:cs="Arial"/>
          <w:color w:val="1F497D" w:themeColor="text2"/>
        </w:rPr>
        <w:t xml:space="preserve"> Rae Vasquez, Sydni Dunn</w:t>
      </w:r>
    </w:p>
    <w:p w:rsidR="002911C8"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BC0B12">
        <w:rPr>
          <w:rFonts w:ascii="Arial" w:hAnsi="Arial" w:cs="Arial"/>
          <w:color w:val="1F497D" w:themeColor="text2"/>
        </w:rPr>
        <w:t>Joanne Gaudet,</w:t>
      </w:r>
      <w:r w:rsidR="00265A7B">
        <w:rPr>
          <w:rFonts w:ascii="Arial" w:hAnsi="Arial" w:cs="Arial"/>
          <w:color w:val="1F497D" w:themeColor="text2"/>
        </w:rPr>
        <w:t xml:space="preserve"> Clay Fourrier,</w:t>
      </w:r>
      <w:r w:rsidR="00F54AA3">
        <w:rPr>
          <w:rFonts w:ascii="Arial" w:hAnsi="Arial" w:cs="Arial"/>
          <w:color w:val="1F497D" w:themeColor="text2"/>
        </w:rPr>
        <w:t xml:space="preserve"> Terri Crockett,</w:t>
      </w:r>
      <w:r w:rsidR="00BC0B12">
        <w:rPr>
          <w:rFonts w:ascii="Arial" w:hAnsi="Arial" w:cs="Arial"/>
          <w:color w:val="1F497D" w:themeColor="text2"/>
        </w:rPr>
        <w:t xml:space="preserve"> </w:t>
      </w:r>
      <w:r w:rsidR="00F54AA3">
        <w:rPr>
          <w:rFonts w:ascii="Arial" w:hAnsi="Arial" w:cs="Arial"/>
          <w:color w:val="1F497D" w:themeColor="text2"/>
        </w:rPr>
        <w:t>Christina Melton,</w:t>
      </w:r>
      <w:r w:rsidR="002911C8">
        <w:rPr>
          <w:rFonts w:ascii="Arial" w:hAnsi="Arial" w:cs="Arial"/>
          <w:color w:val="1F497D" w:themeColor="text2"/>
        </w:rPr>
        <w:t xml:space="preserve"> Jeanne Smith,</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92647B" w:rsidRPr="00620CC0" w:rsidRDefault="002911C8" w:rsidP="009720C0">
      <w:pPr>
        <w:jc w:val="both"/>
        <w:rPr>
          <w:rFonts w:ascii="Arial" w:hAnsi="Arial" w:cs="Arial"/>
          <w:color w:val="1F497D" w:themeColor="text2"/>
        </w:rPr>
      </w:pPr>
      <w:r>
        <w:rPr>
          <w:rFonts w:ascii="Arial" w:hAnsi="Arial" w:cs="Arial"/>
          <w:b/>
          <w:color w:val="1F497D" w:themeColor="text2"/>
          <w:u w:val="single"/>
        </w:rPr>
        <w:t>Guest:</w:t>
      </w:r>
      <w:r>
        <w:rPr>
          <w:rFonts w:ascii="Arial" w:hAnsi="Arial" w:cs="Arial"/>
          <w:color w:val="1F497D" w:themeColor="text2"/>
        </w:rPr>
        <w:t xml:space="preserve">  Emma Reid</w:t>
      </w:r>
      <w:r w:rsidR="0092647B" w:rsidRPr="00620CC0">
        <w:rPr>
          <w:rFonts w:ascii="Arial" w:hAnsi="Arial" w:cs="Arial"/>
          <w:color w:val="1F497D" w:themeColor="text2"/>
        </w:rPr>
        <w:t xml:space="preserve"> </w:t>
      </w:r>
    </w:p>
    <w:p w:rsidR="00E87E84"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2911C8">
        <w:rPr>
          <w:rFonts w:ascii="Arial" w:hAnsi="Arial" w:cs="Arial"/>
          <w:color w:val="1F497D" w:themeColor="text2"/>
        </w:rPr>
        <w:t>Valencia Burton</w:t>
      </w:r>
      <w:r w:rsidRPr="00620CC0">
        <w:rPr>
          <w:rFonts w:ascii="Arial" w:hAnsi="Arial" w:cs="Arial"/>
          <w:color w:val="1F497D" w:themeColor="text2"/>
        </w:rPr>
        <w:t xml:space="preserve"> called t</w:t>
      </w:r>
      <w:r w:rsidR="00970810">
        <w:rPr>
          <w:rFonts w:ascii="Arial" w:hAnsi="Arial" w:cs="Arial"/>
          <w:color w:val="1F497D" w:themeColor="text2"/>
        </w:rPr>
        <w:t>he meeting to order at 12:04</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M.</w:t>
      </w:r>
      <w:r w:rsidR="0077191D">
        <w:rPr>
          <w:rFonts w:ascii="Arial" w:hAnsi="Arial" w:cs="Arial"/>
          <w:color w:val="1F497D" w:themeColor="text2"/>
        </w:rPr>
        <w:t xml:space="preserve"> </w:t>
      </w:r>
    </w:p>
    <w:p w:rsidR="002911C8" w:rsidRDefault="006476CE" w:rsidP="0077191D">
      <w:pPr>
        <w:jc w:val="both"/>
        <w:rPr>
          <w:rFonts w:ascii="Arial" w:hAnsi="Arial" w:cs="Arial"/>
          <w:color w:val="1F497D" w:themeColor="text2"/>
        </w:rPr>
      </w:pPr>
      <w:r>
        <w:rPr>
          <w:rFonts w:ascii="Arial" w:hAnsi="Arial" w:cs="Arial"/>
          <w:b/>
          <w:color w:val="1F497D" w:themeColor="text2"/>
          <w:u w:val="single"/>
        </w:rPr>
        <w:t>Approve minutes:</w:t>
      </w:r>
      <w:r>
        <w:rPr>
          <w:rFonts w:ascii="Arial" w:hAnsi="Arial" w:cs="Arial"/>
          <w:color w:val="1F497D" w:themeColor="text2"/>
        </w:rPr>
        <w:t xml:space="preserve">  </w:t>
      </w:r>
      <w:r w:rsidR="0077191D">
        <w:rPr>
          <w:rFonts w:ascii="Arial" w:hAnsi="Arial" w:cs="Arial"/>
          <w:color w:val="1F497D" w:themeColor="text2"/>
        </w:rPr>
        <w:t>Minutes of December 13, 2018</w:t>
      </w:r>
      <w:r w:rsidR="002911C8">
        <w:rPr>
          <w:rFonts w:ascii="Arial" w:hAnsi="Arial" w:cs="Arial"/>
          <w:color w:val="1F497D" w:themeColor="text2"/>
        </w:rPr>
        <w:t>, February 14, 2019, and June 6, 2019 were asked to be approved.  Motion was made by David Tatman and seconded by Nancy Harrelson.  Motion carried.</w:t>
      </w:r>
      <w:r w:rsidR="00970810">
        <w:rPr>
          <w:rFonts w:ascii="Arial" w:hAnsi="Arial" w:cs="Arial"/>
          <w:color w:val="1F497D" w:themeColor="text2"/>
        </w:rPr>
        <w:t xml:space="preserve"> </w:t>
      </w:r>
    </w:p>
    <w:p w:rsidR="002911C8" w:rsidRDefault="006F3B33" w:rsidP="00A17511">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2911C8">
        <w:rPr>
          <w:rFonts w:ascii="Arial" w:hAnsi="Arial" w:cs="Arial"/>
          <w:color w:val="1F497D" w:themeColor="text2"/>
        </w:rPr>
        <w:t xml:space="preserve"> </w:t>
      </w:r>
      <w:r w:rsidR="003034EA">
        <w:rPr>
          <w:rFonts w:ascii="Arial" w:hAnsi="Arial" w:cs="Arial"/>
          <w:color w:val="1F497D" w:themeColor="text2"/>
        </w:rPr>
        <w:t>Co</w:t>
      </w:r>
      <w:r w:rsidR="002911C8">
        <w:rPr>
          <w:rFonts w:ascii="Arial" w:hAnsi="Arial" w:cs="Arial"/>
          <w:color w:val="1F497D" w:themeColor="text2"/>
        </w:rPr>
        <w:t>nrad Comea</w:t>
      </w:r>
      <w:r w:rsidR="00F1476E">
        <w:rPr>
          <w:rFonts w:ascii="Arial" w:hAnsi="Arial" w:cs="Arial"/>
          <w:color w:val="1F497D" w:themeColor="text2"/>
        </w:rPr>
        <w:t>ux made a motion to approve the Financial Report from April 9, 2019 meeting.  Chris Wegmann seconded. Motion carried</w:t>
      </w:r>
    </w:p>
    <w:p w:rsidR="00F1476E" w:rsidRDefault="0061245C" w:rsidP="00A17511">
      <w:pPr>
        <w:jc w:val="both"/>
        <w:rPr>
          <w:rFonts w:ascii="Arial" w:hAnsi="Arial" w:cs="Arial"/>
          <w:color w:val="1F497D" w:themeColor="text2"/>
        </w:rPr>
      </w:pPr>
      <w:r>
        <w:rPr>
          <w:rFonts w:ascii="Arial" w:hAnsi="Arial" w:cs="Arial"/>
          <w:color w:val="1F497D" w:themeColor="text2"/>
        </w:rPr>
        <w:t>Joanne Gaudet</w:t>
      </w:r>
      <w:r w:rsidR="00F1476E">
        <w:rPr>
          <w:rFonts w:ascii="Arial" w:hAnsi="Arial" w:cs="Arial"/>
          <w:color w:val="1F497D" w:themeColor="text2"/>
        </w:rPr>
        <w:t xml:space="preserve"> gave the Financial Report (see attached).</w:t>
      </w:r>
      <w:r w:rsidR="00F84E86">
        <w:rPr>
          <w:rFonts w:ascii="Arial" w:hAnsi="Arial" w:cs="Arial"/>
          <w:color w:val="1F497D" w:themeColor="text2"/>
        </w:rPr>
        <w:t xml:space="preserve"> </w:t>
      </w:r>
      <w:r w:rsidR="00F1476E">
        <w:rPr>
          <w:rFonts w:ascii="Arial" w:hAnsi="Arial" w:cs="Arial"/>
          <w:color w:val="1F497D" w:themeColor="text2"/>
        </w:rPr>
        <w:t>Conrad made motion to approve Financial Report, Chris Wegmann seconded.  Motion carried</w:t>
      </w:r>
    </w:p>
    <w:p w:rsidR="00A17511" w:rsidRDefault="00F1476E" w:rsidP="00A17511">
      <w:pPr>
        <w:jc w:val="both"/>
        <w:rPr>
          <w:rFonts w:ascii="Arial" w:hAnsi="Arial" w:cs="Arial"/>
          <w:color w:val="1F497D" w:themeColor="text2"/>
        </w:rPr>
      </w:pPr>
      <w:r>
        <w:rPr>
          <w:rFonts w:ascii="Arial" w:hAnsi="Arial" w:cs="Arial"/>
          <w:color w:val="1F497D" w:themeColor="text2"/>
        </w:rPr>
        <w:t>Conrad Comeaux read resolution (see attached) about LETA making a formal request of</w:t>
      </w:r>
      <w:r w:rsidR="00541724">
        <w:rPr>
          <w:rFonts w:ascii="Arial" w:hAnsi="Arial" w:cs="Arial"/>
          <w:color w:val="1F497D" w:themeColor="text2"/>
        </w:rPr>
        <w:t xml:space="preserve"> </w:t>
      </w:r>
      <w:r>
        <w:rPr>
          <w:rFonts w:ascii="Arial" w:hAnsi="Arial" w:cs="Arial"/>
          <w:color w:val="1F497D" w:themeColor="text2"/>
        </w:rPr>
        <w:t>the Foundation for $1.3 million dollars to cover shortfall for FY 19-20.  Conrad Comeaux made motion</w:t>
      </w:r>
      <w:r w:rsidR="003A1C71">
        <w:rPr>
          <w:rFonts w:ascii="Arial" w:hAnsi="Arial" w:cs="Arial"/>
          <w:color w:val="1F497D" w:themeColor="text2"/>
        </w:rPr>
        <w:t xml:space="preserve"> to approve, Chris Wegmann seconded.  Motion carried.</w:t>
      </w:r>
      <w:r w:rsidR="00541724">
        <w:rPr>
          <w:rFonts w:ascii="Arial" w:hAnsi="Arial" w:cs="Arial"/>
          <w:color w:val="1F497D" w:themeColor="text2"/>
        </w:rPr>
        <w:t xml:space="preserve"> </w:t>
      </w:r>
    </w:p>
    <w:p w:rsidR="003A1C71" w:rsidRDefault="003A1C71" w:rsidP="00A17511">
      <w:pPr>
        <w:jc w:val="both"/>
        <w:rPr>
          <w:rFonts w:ascii="Arial" w:hAnsi="Arial" w:cs="Arial"/>
          <w:color w:val="1F497D" w:themeColor="text2"/>
        </w:rPr>
      </w:pPr>
      <w:r>
        <w:rPr>
          <w:rFonts w:ascii="Arial" w:hAnsi="Arial" w:cs="Arial"/>
          <w:color w:val="1F497D" w:themeColor="text2"/>
        </w:rPr>
        <w:t>Conrad Comeaux suggested that in the future resolutions be numbered.</w:t>
      </w:r>
    </w:p>
    <w:p w:rsidR="008F163E" w:rsidRDefault="008F163E" w:rsidP="00A17511">
      <w:pPr>
        <w:jc w:val="both"/>
        <w:rPr>
          <w:rFonts w:ascii="Arial" w:hAnsi="Arial" w:cs="Arial"/>
          <w:color w:val="1F497D" w:themeColor="text2"/>
        </w:rPr>
      </w:pPr>
      <w:r>
        <w:rPr>
          <w:rFonts w:ascii="Arial" w:hAnsi="Arial" w:cs="Arial"/>
          <w:color w:val="1F497D" w:themeColor="text2"/>
        </w:rPr>
        <w:t>At this point, Vice-Chair Valencia Burton took the floor and read a resolution regarding the retirement of Joanne Gaudet, Director of Business Services.  She then asked for unanimous consent for the passage of the motion.  Motion carried.</w:t>
      </w:r>
      <w:bookmarkStart w:id="0" w:name="_GoBack"/>
      <w:bookmarkEnd w:id="0"/>
    </w:p>
    <w:p w:rsidR="00867B71" w:rsidRDefault="006A6905" w:rsidP="00C06DEC">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sidR="00181E2D">
        <w:rPr>
          <w:rFonts w:ascii="Arial" w:hAnsi="Arial" w:cs="Arial"/>
          <w:color w:val="1F497D" w:themeColor="text2"/>
        </w:rPr>
        <w:t xml:space="preserve">Terri Crockett </w:t>
      </w:r>
      <w:r w:rsidR="0061245C">
        <w:rPr>
          <w:rFonts w:ascii="Arial" w:hAnsi="Arial" w:cs="Arial"/>
          <w:color w:val="1F497D" w:themeColor="text2"/>
        </w:rPr>
        <w:t>gave the Friends Report</w:t>
      </w:r>
      <w:r w:rsidR="00A17511">
        <w:rPr>
          <w:rFonts w:ascii="Arial" w:hAnsi="Arial" w:cs="Arial"/>
          <w:color w:val="1F497D" w:themeColor="text2"/>
        </w:rPr>
        <w:t xml:space="preserve">. </w:t>
      </w:r>
      <w:r w:rsidR="007E2450">
        <w:rPr>
          <w:rFonts w:ascii="Arial" w:hAnsi="Arial" w:cs="Arial"/>
          <w:color w:val="1F497D" w:themeColor="text2"/>
        </w:rPr>
        <w:t xml:space="preserve">She then gave the Financial report. (See attached).  </w:t>
      </w:r>
    </w:p>
    <w:p w:rsidR="003A1C71" w:rsidRDefault="003A1C71" w:rsidP="00C06DEC">
      <w:pPr>
        <w:jc w:val="both"/>
        <w:rPr>
          <w:rFonts w:ascii="Arial" w:hAnsi="Arial" w:cs="Arial"/>
          <w:color w:val="1F497D" w:themeColor="text2"/>
        </w:rPr>
      </w:pPr>
      <w:r>
        <w:rPr>
          <w:rFonts w:ascii="Arial" w:hAnsi="Arial" w:cs="Arial"/>
          <w:color w:val="1F497D" w:themeColor="text2"/>
        </w:rPr>
        <w:t>Jada Lewis suggested that Friends consider doing a Halloween event as a safe place for kids to go trick or treating.</w:t>
      </w:r>
    </w:p>
    <w:p w:rsidR="00A4667C" w:rsidRDefault="00A4667C" w:rsidP="00A4667C">
      <w:pPr>
        <w:jc w:val="both"/>
        <w:rPr>
          <w:rFonts w:ascii="Arial" w:hAnsi="Arial" w:cs="Arial"/>
          <w:color w:val="1F497D" w:themeColor="text2"/>
        </w:rPr>
      </w:pPr>
      <w:r>
        <w:rPr>
          <w:rFonts w:ascii="Arial" w:hAnsi="Arial" w:cs="Arial"/>
          <w:color w:val="1F497D" w:themeColor="text2"/>
        </w:rPr>
        <w:lastRenderedPageBreak/>
        <w:t>Conrad Comeaux talked about a Colorado public radio pledge spot with a matching program with their Foundation that he thought might work here.</w:t>
      </w:r>
    </w:p>
    <w:p w:rsidR="00A4667C" w:rsidRDefault="00A4667C" w:rsidP="00C06DEC">
      <w:pPr>
        <w:jc w:val="both"/>
        <w:rPr>
          <w:rFonts w:ascii="Arial" w:hAnsi="Arial" w:cs="Arial"/>
          <w:color w:val="1F497D" w:themeColor="text2"/>
        </w:rPr>
      </w:pPr>
    </w:p>
    <w:p w:rsidR="00181E2D" w:rsidRDefault="00CE1CEC" w:rsidP="003A1C71">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w:t>
      </w:r>
      <w:r w:rsidR="00A4667C">
        <w:rPr>
          <w:rFonts w:ascii="Arial" w:hAnsi="Arial" w:cs="Arial"/>
          <w:color w:val="1F497D" w:themeColor="text2"/>
        </w:rPr>
        <w:t xml:space="preserve"> Beth Co</w:t>
      </w:r>
      <w:r w:rsidR="00C94C93">
        <w:rPr>
          <w:rFonts w:ascii="Arial" w:hAnsi="Arial" w:cs="Arial"/>
          <w:color w:val="1F497D" w:themeColor="text2"/>
        </w:rPr>
        <w:t>urtney asked</w:t>
      </w:r>
      <w:r w:rsidR="00A4667C">
        <w:rPr>
          <w:rFonts w:ascii="Arial" w:hAnsi="Arial" w:cs="Arial"/>
          <w:color w:val="1F497D" w:themeColor="text2"/>
        </w:rPr>
        <w:t xml:space="preserve"> Vice-Chair Valencia Burton to read the remaining resolutions.  </w:t>
      </w:r>
      <w:r w:rsidR="00A21A8D">
        <w:rPr>
          <w:rFonts w:ascii="Arial" w:hAnsi="Arial" w:cs="Arial"/>
          <w:color w:val="1F497D" w:themeColor="text2"/>
        </w:rPr>
        <w:t>S</w:t>
      </w:r>
      <w:r w:rsidR="00F2338E">
        <w:rPr>
          <w:rFonts w:ascii="Arial" w:hAnsi="Arial" w:cs="Arial"/>
          <w:color w:val="1F497D" w:themeColor="text2"/>
        </w:rPr>
        <w:t>he read</w:t>
      </w:r>
      <w:r w:rsidR="00A21A8D">
        <w:rPr>
          <w:rFonts w:ascii="Arial" w:hAnsi="Arial" w:cs="Arial"/>
          <w:color w:val="1F497D" w:themeColor="text2"/>
        </w:rPr>
        <w:t xml:space="preserve"> the Diversity re</w:t>
      </w:r>
      <w:r w:rsidR="00F2338E">
        <w:rPr>
          <w:rFonts w:ascii="Arial" w:hAnsi="Arial" w:cs="Arial"/>
          <w:color w:val="1F497D" w:themeColor="text2"/>
        </w:rPr>
        <w:t>solution (see attached) and asked</w:t>
      </w:r>
      <w:r w:rsidR="00A21A8D">
        <w:rPr>
          <w:rFonts w:ascii="Arial" w:hAnsi="Arial" w:cs="Arial"/>
          <w:color w:val="1F497D" w:themeColor="text2"/>
        </w:rPr>
        <w:t xml:space="preserve"> f</w:t>
      </w:r>
      <w:r w:rsidR="00F2338E">
        <w:rPr>
          <w:rFonts w:ascii="Arial" w:hAnsi="Arial" w:cs="Arial"/>
          <w:color w:val="1F497D" w:themeColor="text2"/>
        </w:rPr>
        <w:t>or a motion.  Julie Cherry moved, Chris Wegmann seconded, and the motion carried</w:t>
      </w:r>
      <w:r w:rsidR="00A21A8D">
        <w:rPr>
          <w:rFonts w:ascii="Arial" w:hAnsi="Arial" w:cs="Arial"/>
          <w:color w:val="1F497D" w:themeColor="text2"/>
        </w:rPr>
        <w:t>.</w:t>
      </w:r>
    </w:p>
    <w:p w:rsidR="00A21A8D" w:rsidRDefault="00C94C93" w:rsidP="003A1C71">
      <w:pPr>
        <w:jc w:val="both"/>
        <w:rPr>
          <w:rFonts w:ascii="Arial" w:hAnsi="Arial" w:cs="Arial"/>
          <w:color w:val="1F497D" w:themeColor="text2"/>
        </w:rPr>
      </w:pPr>
      <w:r>
        <w:rPr>
          <w:rFonts w:ascii="Arial" w:hAnsi="Arial" w:cs="Arial"/>
          <w:color w:val="1F497D" w:themeColor="text2"/>
        </w:rPr>
        <w:t>Valencia Burton read</w:t>
      </w:r>
      <w:r w:rsidR="00A21A8D">
        <w:rPr>
          <w:rFonts w:ascii="Arial" w:hAnsi="Arial" w:cs="Arial"/>
          <w:color w:val="1F497D" w:themeColor="text2"/>
        </w:rPr>
        <w:t xml:space="preserve"> the Resolution giving Beth Courtney the authority to sign contracts (see attached)</w:t>
      </w:r>
      <w:r w:rsidR="00F2338E">
        <w:rPr>
          <w:rFonts w:ascii="Arial" w:hAnsi="Arial" w:cs="Arial"/>
          <w:color w:val="1F497D" w:themeColor="text2"/>
        </w:rPr>
        <w:t xml:space="preserve"> and asked</w:t>
      </w:r>
      <w:r w:rsidR="00A21A8D">
        <w:rPr>
          <w:rFonts w:ascii="Arial" w:hAnsi="Arial" w:cs="Arial"/>
          <w:color w:val="1F497D" w:themeColor="text2"/>
        </w:rPr>
        <w:t xml:space="preserve"> f</w:t>
      </w:r>
      <w:r w:rsidR="00F2338E">
        <w:rPr>
          <w:rFonts w:ascii="Arial" w:hAnsi="Arial" w:cs="Arial"/>
          <w:color w:val="1F497D" w:themeColor="text2"/>
        </w:rPr>
        <w:t>or motion.  Tina Holland moved and Conrad Comeaux seconded</w:t>
      </w:r>
      <w:r w:rsidR="00A21A8D">
        <w:rPr>
          <w:rFonts w:ascii="Arial" w:hAnsi="Arial" w:cs="Arial"/>
          <w:color w:val="1F497D" w:themeColor="text2"/>
        </w:rPr>
        <w:t>, and the motion carrie</w:t>
      </w:r>
      <w:r w:rsidR="00F2338E">
        <w:rPr>
          <w:rFonts w:ascii="Arial" w:hAnsi="Arial" w:cs="Arial"/>
          <w:color w:val="1F497D" w:themeColor="text2"/>
        </w:rPr>
        <w:t>d</w:t>
      </w:r>
      <w:r w:rsidR="00A21A8D">
        <w:rPr>
          <w:rFonts w:ascii="Arial" w:hAnsi="Arial" w:cs="Arial"/>
          <w:color w:val="1F497D" w:themeColor="text2"/>
        </w:rPr>
        <w:t>.</w:t>
      </w:r>
    </w:p>
    <w:p w:rsidR="00A21A8D" w:rsidRDefault="00C94C93" w:rsidP="003A1C71">
      <w:pPr>
        <w:jc w:val="both"/>
        <w:rPr>
          <w:rFonts w:ascii="Arial" w:hAnsi="Arial" w:cs="Arial"/>
          <w:color w:val="1F497D" w:themeColor="text2"/>
        </w:rPr>
      </w:pPr>
      <w:r>
        <w:rPr>
          <w:rFonts w:ascii="Arial" w:hAnsi="Arial" w:cs="Arial"/>
          <w:color w:val="1F497D" w:themeColor="text2"/>
        </w:rPr>
        <w:t>Beth talked</w:t>
      </w:r>
      <w:r w:rsidR="00A21A8D">
        <w:rPr>
          <w:rFonts w:ascii="Arial" w:hAnsi="Arial" w:cs="Arial"/>
          <w:color w:val="1F497D" w:themeColor="text2"/>
        </w:rPr>
        <w:t xml:space="preserve"> about Rep. Carter’s constitutional amendment #445 that will be on the ballot this fall with some money for LPB allotted in it.  She said we will send a paragraph explaining 445 to board members.</w:t>
      </w:r>
    </w:p>
    <w:p w:rsidR="00A21A8D" w:rsidRDefault="00A21A8D" w:rsidP="003A1C71">
      <w:pPr>
        <w:jc w:val="both"/>
        <w:rPr>
          <w:rFonts w:ascii="Arial" w:hAnsi="Arial" w:cs="Arial"/>
          <w:color w:val="1F497D" w:themeColor="text2"/>
        </w:rPr>
      </w:pPr>
      <w:r>
        <w:rPr>
          <w:rFonts w:ascii="Arial" w:hAnsi="Arial" w:cs="Arial"/>
          <w:color w:val="1F497D" w:themeColor="text2"/>
        </w:rPr>
        <w:t>Christina Melton talked about Ready to Learn in 70802.  We have 150 families enrolled so far and hope for more.  In our “Bright By Text” program, we have 300 families engaged and working hard to have a statewide program ready soon.</w:t>
      </w:r>
    </w:p>
    <w:p w:rsidR="00A21A8D" w:rsidRDefault="00A21A8D" w:rsidP="003A1C71">
      <w:pPr>
        <w:jc w:val="both"/>
        <w:rPr>
          <w:rFonts w:ascii="Arial" w:hAnsi="Arial" w:cs="Arial"/>
          <w:color w:val="1F497D" w:themeColor="text2"/>
        </w:rPr>
      </w:pPr>
      <w:r>
        <w:rPr>
          <w:rFonts w:ascii="Arial" w:hAnsi="Arial" w:cs="Arial"/>
          <w:color w:val="1F497D" w:themeColor="text2"/>
        </w:rPr>
        <w:t>Our guest, Emma Reid, sho</w:t>
      </w:r>
      <w:r w:rsidR="00F2338E">
        <w:rPr>
          <w:rFonts w:ascii="Arial" w:hAnsi="Arial" w:cs="Arial"/>
          <w:color w:val="1F497D" w:themeColor="text2"/>
        </w:rPr>
        <w:t>w</w:t>
      </w:r>
      <w:r>
        <w:rPr>
          <w:rFonts w:ascii="Arial" w:hAnsi="Arial" w:cs="Arial"/>
          <w:color w:val="1F497D" w:themeColor="text2"/>
        </w:rPr>
        <w:t>ed a five minute clip of the film</w:t>
      </w:r>
      <w:r w:rsidR="00F2338E">
        <w:rPr>
          <w:rFonts w:ascii="Arial" w:hAnsi="Arial" w:cs="Arial"/>
          <w:color w:val="1F497D" w:themeColor="text2"/>
        </w:rPr>
        <w:t xml:space="preserve"> “In the Blind” on which she has been working about duck hunting, duck hunters, and the Louisiana ecosystem.</w:t>
      </w:r>
    </w:p>
    <w:p w:rsidR="00F2338E" w:rsidRDefault="00F2338E" w:rsidP="003A1C71">
      <w:pPr>
        <w:jc w:val="both"/>
        <w:rPr>
          <w:rFonts w:ascii="Arial" w:hAnsi="Arial" w:cs="Arial"/>
          <w:color w:val="1F497D" w:themeColor="text2"/>
        </w:rPr>
      </w:pPr>
      <w:r>
        <w:rPr>
          <w:rFonts w:ascii="Arial" w:hAnsi="Arial" w:cs="Arial"/>
          <w:color w:val="1F497D" w:themeColor="text2"/>
        </w:rPr>
        <w:t>Beth Courtney talked about the situation with Governor Kathleen Blanco and what part LPB will play in the coverage of her funeral service.</w:t>
      </w:r>
    </w:p>
    <w:p w:rsidR="002105FA" w:rsidRDefault="001F0484" w:rsidP="002105FA">
      <w:pPr>
        <w:pStyle w:val="NormalWeb"/>
        <w:spacing w:after="160" w:line="235" w:lineRule="atLeast"/>
        <w:jc w:val="both"/>
        <w:rPr>
          <w:rFonts w:ascii="Arial" w:hAnsi="Arial" w:cs="Arial"/>
          <w:color w:val="1F497D" w:themeColor="text2"/>
          <w:sz w:val="22"/>
          <w:szCs w:val="22"/>
        </w:rPr>
      </w:pPr>
      <w:r w:rsidRPr="00E975B7">
        <w:rPr>
          <w:rFonts w:ascii="Arial" w:hAnsi="Arial" w:cs="Arial"/>
          <w:color w:val="1F497D" w:themeColor="text2"/>
          <w:sz w:val="22"/>
          <w:szCs w:val="22"/>
        </w:rPr>
        <w:t xml:space="preserve">Clay Fourrier </w:t>
      </w:r>
      <w:r w:rsidR="002105FA">
        <w:rPr>
          <w:rFonts w:ascii="Arial" w:hAnsi="Arial" w:cs="Arial"/>
          <w:color w:val="1F497D" w:themeColor="text2"/>
          <w:sz w:val="22"/>
          <w:szCs w:val="22"/>
        </w:rPr>
        <w:t>gave the Production report.</w:t>
      </w:r>
    </w:p>
    <w:p w:rsidR="00BC1B20" w:rsidRPr="00620CC0" w:rsidRDefault="002D1751" w:rsidP="002105FA">
      <w:pPr>
        <w:pStyle w:val="NormalWeb"/>
        <w:spacing w:after="160" w:line="235" w:lineRule="atLeast"/>
        <w:jc w:val="both"/>
        <w:rPr>
          <w:rFonts w:ascii="Arial" w:hAnsi="Arial" w:cs="Arial"/>
          <w:color w:val="1F497D" w:themeColor="text2"/>
        </w:rPr>
      </w:pPr>
      <w:r>
        <w:rPr>
          <w:rFonts w:ascii="Arial" w:hAnsi="Arial" w:cs="Arial"/>
          <w:b/>
          <w:color w:val="1F497D" w:themeColor="text2"/>
          <w:u w:val="single"/>
        </w:rPr>
        <w:t>Adjournment:</w:t>
      </w:r>
      <w:r w:rsidR="00FC14F7" w:rsidRPr="00620CC0">
        <w:rPr>
          <w:rFonts w:ascii="Arial" w:hAnsi="Arial" w:cs="Arial"/>
          <w:color w:val="1F497D" w:themeColor="text2"/>
        </w:rPr>
        <w:t xml:space="preserve"> </w:t>
      </w:r>
      <w:r w:rsidR="00F2338E">
        <w:rPr>
          <w:rFonts w:ascii="Arial" w:hAnsi="Arial" w:cs="Arial"/>
          <w:color w:val="1F497D" w:themeColor="text2"/>
        </w:rPr>
        <w:t>Valencia Burton made a motion to</w:t>
      </w:r>
      <w:r w:rsidR="006476CE">
        <w:rPr>
          <w:rFonts w:ascii="Arial" w:hAnsi="Arial" w:cs="Arial"/>
          <w:color w:val="1F497D" w:themeColor="text2"/>
        </w:rPr>
        <w:t xml:space="preserve"> </w:t>
      </w:r>
      <w:r w:rsidR="00F2338E">
        <w:rPr>
          <w:rFonts w:ascii="Arial" w:hAnsi="Arial" w:cs="Arial"/>
          <w:color w:val="1F497D" w:themeColor="text2"/>
        </w:rPr>
        <w:t>adjourn the meeting at 1:12</w:t>
      </w:r>
      <w:r w:rsidR="00B06064">
        <w:rPr>
          <w:rFonts w:ascii="Arial" w:hAnsi="Arial" w:cs="Arial"/>
          <w:color w:val="1F497D" w:themeColor="text2"/>
        </w:rPr>
        <w:t xml:space="preserve"> PM.</w:t>
      </w:r>
      <w:r w:rsidR="00F2338E">
        <w:rPr>
          <w:rFonts w:ascii="Arial" w:hAnsi="Arial" w:cs="Arial"/>
          <w:color w:val="1F497D" w:themeColor="text2"/>
        </w:rPr>
        <w:t xml:space="preserve">  Conrad Comeaux moved, Chris Wegmann seconded, motion carried.</w:t>
      </w:r>
    </w:p>
    <w:p w:rsidR="00D256AF" w:rsidRPr="00620CC0" w:rsidRDefault="008F163E"/>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DA"/>
    <w:rsid w:val="000017C4"/>
    <w:rsid w:val="0003154D"/>
    <w:rsid w:val="000600CE"/>
    <w:rsid w:val="000842BF"/>
    <w:rsid w:val="00087664"/>
    <w:rsid w:val="000A605E"/>
    <w:rsid w:val="000C2186"/>
    <w:rsid w:val="000C6200"/>
    <w:rsid w:val="000C787C"/>
    <w:rsid w:val="001108C9"/>
    <w:rsid w:val="00122ACA"/>
    <w:rsid w:val="00165A78"/>
    <w:rsid w:val="00181E2D"/>
    <w:rsid w:val="00184263"/>
    <w:rsid w:val="00185992"/>
    <w:rsid w:val="001946B7"/>
    <w:rsid w:val="001C7818"/>
    <w:rsid w:val="001E3BA7"/>
    <w:rsid w:val="001F0484"/>
    <w:rsid w:val="002105FA"/>
    <w:rsid w:val="00265A7B"/>
    <w:rsid w:val="00266881"/>
    <w:rsid w:val="00267E38"/>
    <w:rsid w:val="00272CD7"/>
    <w:rsid w:val="00286CFF"/>
    <w:rsid w:val="002911C8"/>
    <w:rsid w:val="00292D74"/>
    <w:rsid w:val="002B4971"/>
    <w:rsid w:val="002C2442"/>
    <w:rsid w:val="002D1751"/>
    <w:rsid w:val="003034EA"/>
    <w:rsid w:val="00305F8D"/>
    <w:rsid w:val="00321159"/>
    <w:rsid w:val="00345E58"/>
    <w:rsid w:val="00351551"/>
    <w:rsid w:val="003965A3"/>
    <w:rsid w:val="003A1C71"/>
    <w:rsid w:val="003B2969"/>
    <w:rsid w:val="003B7C06"/>
    <w:rsid w:val="003E16AF"/>
    <w:rsid w:val="00412018"/>
    <w:rsid w:val="00412F7D"/>
    <w:rsid w:val="0041350F"/>
    <w:rsid w:val="004715F3"/>
    <w:rsid w:val="00474A80"/>
    <w:rsid w:val="00482265"/>
    <w:rsid w:val="004A6E23"/>
    <w:rsid w:val="004E4C79"/>
    <w:rsid w:val="004E7BAA"/>
    <w:rsid w:val="004F17BB"/>
    <w:rsid w:val="00514A64"/>
    <w:rsid w:val="00534028"/>
    <w:rsid w:val="00541724"/>
    <w:rsid w:val="005944E0"/>
    <w:rsid w:val="00595216"/>
    <w:rsid w:val="00597478"/>
    <w:rsid w:val="0061245C"/>
    <w:rsid w:val="00620CC0"/>
    <w:rsid w:val="006476CE"/>
    <w:rsid w:val="00652E4A"/>
    <w:rsid w:val="00675422"/>
    <w:rsid w:val="006A6905"/>
    <w:rsid w:val="006D1CAD"/>
    <w:rsid w:val="006E3228"/>
    <w:rsid w:val="006F3B33"/>
    <w:rsid w:val="0077191D"/>
    <w:rsid w:val="007D010A"/>
    <w:rsid w:val="007D2B60"/>
    <w:rsid w:val="007E2450"/>
    <w:rsid w:val="007F75BA"/>
    <w:rsid w:val="00802EED"/>
    <w:rsid w:val="00803895"/>
    <w:rsid w:val="008367DA"/>
    <w:rsid w:val="00836CE7"/>
    <w:rsid w:val="00846609"/>
    <w:rsid w:val="00847EDE"/>
    <w:rsid w:val="00867B71"/>
    <w:rsid w:val="00874F6B"/>
    <w:rsid w:val="00881839"/>
    <w:rsid w:val="00890999"/>
    <w:rsid w:val="008A05DD"/>
    <w:rsid w:val="008F163E"/>
    <w:rsid w:val="0090410D"/>
    <w:rsid w:val="0092647B"/>
    <w:rsid w:val="009465B0"/>
    <w:rsid w:val="009545D9"/>
    <w:rsid w:val="00970810"/>
    <w:rsid w:val="009720C0"/>
    <w:rsid w:val="009800E7"/>
    <w:rsid w:val="009D5961"/>
    <w:rsid w:val="009D7770"/>
    <w:rsid w:val="00A0230A"/>
    <w:rsid w:val="00A04448"/>
    <w:rsid w:val="00A14B07"/>
    <w:rsid w:val="00A17511"/>
    <w:rsid w:val="00A20E7B"/>
    <w:rsid w:val="00A20E90"/>
    <w:rsid w:val="00A21A8D"/>
    <w:rsid w:val="00A27FF1"/>
    <w:rsid w:val="00A30884"/>
    <w:rsid w:val="00A34866"/>
    <w:rsid w:val="00A40487"/>
    <w:rsid w:val="00A4667C"/>
    <w:rsid w:val="00A52572"/>
    <w:rsid w:val="00A81674"/>
    <w:rsid w:val="00A92C37"/>
    <w:rsid w:val="00A946F2"/>
    <w:rsid w:val="00AD6D6A"/>
    <w:rsid w:val="00AF1FBE"/>
    <w:rsid w:val="00B06064"/>
    <w:rsid w:val="00B1233D"/>
    <w:rsid w:val="00BA0A12"/>
    <w:rsid w:val="00BC0B12"/>
    <w:rsid w:val="00BC1B20"/>
    <w:rsid w:val="00BF6BC7"/>
    <w:rsid w:val="00C06DEC"/>
    <w:rsid w:val="00C14EDE"/>
    <w:rsid w:val="00C94C93"/>
    <w:rsid w:val="00CE1CEC"/>
    <w:rsid w:val="00CF544F"/>
    <w:rsid w:val="00D31C12"/>
    <w:rsid w:val="00D52797"/>
    <w:rsid w:val="00DA6FAD"/>
    <w:rsid w:val="00E40393"/>
    <w:rsid w:val="00E87E84"/>
    <w:rsid w:val="00E91D59"/>
    <w:rsid w:val="00E975B7"/>
    <w:rsid w:val="00EC0863"/>
    <w:rsid w:val="00EC4F59"/>
    <w:rsid w:val="00ED2490"/>
    <w:rsid w:val="00EF0DD6"/>
    <w:rsid w:val="00EF5D16"/>
    <w:rsid w:val="00F1476E"/>
    <w:rsid w:val="00F2338E"/>
    <w:rsid w:val="00F51B9A"/>
    <w:rsid w:val="00F54AA3"/>
    <w:rsid w:val="00F608E6"/>
    <w:rsid w:val="00F84E86"/>
    <w:rsid w:val="00F90D61"/>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98D6"/>
  <w15:docId w15:val="{B8E843E9-D64E-4E8B-88BC-5FB587B7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 w:type="paragraph" w:styleId="NormalWeb">
    <w:name w:val="Normal (Web)"/>
    <w:basedOn w:val="Normal"/>
    <w:uiPriority w:val="99"/>
    <w:unhideWhenUsed/>
    <w:rsid w:val="00E975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C51E-C7B4-437A-ADA9-53B088AB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2019-08-13T18:21:00Z</cp:lastPrinted>
  <dcterms:created xsi:type="dcterms:W3CDTF">2019-08-13T18:21:00Z</dcterms:created>
  <dcterms:modified xsi:type="dcterms:W3CDTF">2019-08-13T18:21:00Z</dcterms:modified>
</cp:coreProperties>
</file>